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1C1" w:rsidRDefault="00A931C1" w:rsidP="00A931C1">
      <w:pPr>
        <w:widowControl w:val="0"/>
        <w:autoSpaceDE w:val="0"/>
        <w:autoSpaceDN w:val="0"/>
        <w:adjustRightInd w:val="0"/>
        <w:ind w:left="6481"/>
        <w:rPr>
          <w:bCs/>
          <w:sz w:val="20"/>
          <w:szCs w:val="20"/>
        </w:rPr>
      </w:pPr>
      <w:bookmarkStart w:id="0" w:name="_Ref422743378"/>
      <w:r>
        <w:rPr>
          <w:bCs/>
          <w:sz w:val="20"/>
          <w:szCs w:val="20"/>
        </w:rPr>
        <w:t xml:space="preserve">Приложение № </w:t>
      </w:r>
      <w:bookmarkEnd w:id="0"/>
      <w:r>
        <w:t>3</w:t>
      </w:r>
      <w:r>
        <w:rPr>
          <w:bCs/>
          <w:sz w:val="20"/>
          <w:szCs w:val="20"/>
        </w:rPr>
        <w:br/>
        <w:t>к приказу от 05.12.2018 № 38</w:t>
      </w:r>
      <w:r>
        <w:rPr>
          <w:bCs/>
          <w:sz w:val="20"/>
          <w:szCs w:val="20"/>
        </w:rPr>
        <w:br/>
      </w:r>
      <w:bookmarkStart w:id="1" w:name="_Toc424284831"/>
    </w:p>
    <w:p w:rsidR="00A931C1" w:rsidRDefault="00A931C1" w:rsidP="00A931C1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A931C1" w:rsidRDefault="00A931C1" w:rsidP="00A931C1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  <w:r>
        <w:rPr>
          <w:b/>
          <w:kern w:val="26"/>
          <w:sz w:val="28"/>
          <w:szCs w:val="28"/>
          <w:lang w:eastAsia="en-US"/>
        </w:rPr>
        <w:t>КОДЕКС</w:t>
      </w:r>
      <w:r>
        <w:rPr>
          <w:b/>
          <w:kern w:val="26"/>
          <w:sz w:val="28"/>
          <w:szCs w:val="28"/>
          <w:lang w:eastAsia="en-US"/>
        </w:rPr>
        <w:br/>
        <w:t>этики и служебного поведения работников</w:t>
      </w:r>
      <w:bookmarkEnd w:id="1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931C1" w:rsidTr="00A931C1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31C1" w:rsidRDefault="00A931C1" w:rsidP="00F57015">
            <w:pPr>
              <w:widowControl w:val="0"/>
              <w:spacing w:line="276" w:lineRule="auto"/>
              <w:jc w:val="center"/>
              <w:rPr>
                <w:b/>
                <w:kern w:val="26"/>
                <w:sz w:val="28"/>
                <w:lang w:eastAsia="en-US"/>
              </w:rPr>
            </w:pPr>
            <w:r>
              <w:rPr>
                <w:b/>
                <w:kern w:val="26"/>
                <w:sz w:val="28"/>
                <w:szCs w:val="28"/>
                <w:lang w:eastAsia="en-US"/>
              </w:rPr>
              <w:t xml:space="preserve"> </w:t>
            </w:r>
            <w:r w:rsidR="00F57015" w:rsidRPr="00F57015">
              <w:rPr>
                <w:b/>
                <w:spacing w:val="2"/>
                <w:sz w:val="28"/>
                <w:szCs w:val="28"/>
                <w:lang w:eastAsia="ar-SA"/>
              </w:rPr>
              <w:t>государственного бюджетного учреждения культуры Рязанской области "Музей К.Э. Циолковского"</w:t>
            </w:r>
          </w:p>
        </w:tc>
      </w:tr>
    </w:tbl>
    <w:p w:rsidR="00A931C1" w:rsidRDefault="00A931C1" w:rsidP="00A931C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2" w:name="_Toc424284832"/>
      <w:r>
        <w:rPr>
          <w:b/>
          <w:kern w:val="26"/>
          <w:lang w:eastAsia="en-US"/>
        </w:rPr>
        <w:t>Общие положения</w:t>
      </w:r>
      <w:bookmarkEnd w:id="2"/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 xml:space="preserve">Кодекс этики и служебного поведения работников </w:t>
      </w:r>
      <w:r w:rsidR="00F57015">
        <w:rPr>
          <w:b/>
          <w:spacing w:val="2"/>
          <w:lang w:eastAsia="ar-SA"/>
        </w:rPr>
        <w:t xml:space="preserve">государственного бюджетного </w:t>
      </w:r>
      <w:r>
        <w:rPr>
          <w:b/>
          <w:spacing w:val="2"/>
          <w:lang w:eastAsia="ar-SA"/>
        </w:rPr>
        <w:t>учреждения</w:t>
      </w:r>
      <w:r w:rsidR="00F57015">
        <w:rPr>
          <w:b/>
          <w:spacing w:val="2"/>
          <w:lang w:eastAsia="ar-SA"/>
        </w:rPr>
        <w:t xml:space="preserve"> культуры Рязанской области</w:t>
      </w:r>
      <w:r>
        <w:rPr>
          <w:b/>
          <w:spacing w:val="2"/>
          <w:lang w:eastAsia="ar-SA"/>
        </w:rPr>
        <w:t xml:space="preserve"> «</w:t>
      </w:r>
      <w:r w:rsidR="00F57015">
        <w:rPr>
          <w:b/>
          <w:spacing w:val="2"/>
          <w:lang w:eastAsia="ar-SA"/>
        </w:rPr>
        <w:t>Музей К.Э. Циолковского</w:t>
      </w:r>
      <w:r>
        <w:rPr>
          <w:b/>
          <w:spacing w:val="2"/>
          <w:lang w:eastAsia="ar-SA"/>
        </w:rPr>
        <w:t>»</w:t>
      </w:r>
      <w:r>
        <w:rPr>
          <w:kern w:val="26"/>
          <w:lang w:eastAsia="en-US"/>
        </w:rPr>
        <w:t xml:space="preserve"> (далее - Кодекс) разработан в соответствии </w:t>
      </w:r>
      <w:r>
        <w:rPr>
          <w:bCs/>
          <w:kern w:val="26"/>
          <w:lang w:eastAsia="en-US"/>
        </w:rPr>
        <w:t xml:space="preserve">с положениями </w:t>
      </w:r>
      <w:hyperlink r:id="rId5" w:history="1">
        <w:r>
          <w:rPr>
            <w:rStyle w:val="a3"/>
            <w:bCs/>
            <w:kern w:val="26"/>
            <w:lang w:eastAsia="en-US"/>
          </w:rPr>
          <w:t>Конституции</w:t>
        </w:r>
      </w:hyperlink>
      <w:r>
        <w:rPr>
          <w:bCs/>
          <w:kern w:val="26"/>
          <w:lang w:eastAsia="en-US"/>
        </w:rPr>
        <w:t xml:space="preserve">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A931C1" w:rsidRDefault="00A931C1" w:rsidP="00A931C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3" w:name="_Toc424284833"/>
      <w:r>
        <w:rPr>
          <w:b/>
          <w:kern w:val="26"/>
          <w:lang w:eastAsia="en-US"/>
        </w:rPr>
        <w:t xml:space="preserve">Основные обязанности, принципы </w:t>
      </w:r>
      <w:r>
        <w:rPr>
          <w:b/>
          <w:kern w:val="26"/>
          <w:lang w:eastAsia="en-US"/>
        </w:rPr>
        <w:br/>
        <w:t>и правила служебного поведения работников</w:t>
      </w:r>
      <w:bookmarkEnd w:id="3"/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Деятельность организации и ее работников основывается на следующих принципах профессиональной этики: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законность;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профессионализм;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независимость;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добросовестность;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конфиденциальность;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информирование;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эффективный внутренний контроль;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справедливость;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ответственность;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объективность;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доверие, уважение и доброжелательность к коллегам по работе.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lastRenderedPageBreak/>
        <w:t>В соответствии со статьей 21 Трудового кодекса Российской Федерации работник обязан: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добросовестно исполнять свои трудовые обязанности, возложенные на него трудовым договором;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соблюдать правила внутреннего трудового распорядка;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соблюдать трудовую дисциплину;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выполнять установленные нормы труда;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соблюдать требования по охране труда и обеспечению безопасности труда;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Работники, сознавая ответственность перед гражданами, обществом и государством, призваны: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 xml:space="preserve">– соблюдать </w:t>
      </w:r>
      <w:hyperlink r:id="rId6" w:history="1">
        <w:r>
          <w:rPr>
            <w:rStyle w:val="a3"/>
            <w:rFonts w:cs="Calibri"/>
            <w:kern w:val="26"/>
            <w:lang w:eastAsia="en-US"/>
          </w:rPr>
          <w:t>Конституцию</w:t>
        </w:r>
      </w:hyperlink>
      <w:r>
        <w:rPr>
          <w:rFonts w:cs="Calibri"/>
          <w:kern w:val="26"/>
          <w:lang w:eastAsia="en-US"/>
        </w:rPr>
        <w:t xml:space="preserve"> Российской Федерации, законодательство Российской Федерации и </w:t>
      </w:r>
      <w:r w:rsidR="00F57015">
        <w:rPr>
          <w:rFonts w:cs="Calibri"/>
          <w:kern w:val="26"/>
          <w:lang w:eastAsia="en-US"/>
        </w:rPr>
        <w:t>Рязан</w:t>
      </w:r>
      <w:bookmarkStart w:id="4" w:name="_GoBack"/>
      <w:bookmarkEnd w:id="4"/>
      <w:r>
        <w:rPr>
          <w:rFonts w:cs="Calibri"/>
          <w:kern w:val="26"/>
          <w:lang w:eastAsia="en-US"/>
        </w:rPr>
        <w:t xml:space="preserve">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обеспечивать эффективную работу организации;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осуществлять свою деятельность в пределах предмета и целей деятельности организации;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соблюдать нормы профессиональной этики и правила делового поведения;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проявлять корректность и внимательность в обращении с гражданами и должностными лицами;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lastRenderedPageBreak/>
        <w:t>–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соблюдать установленные в организации правила предоставления служебной информации и публичных выступлений;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 xml:space="preserve">– проявлять при исполнении трудовых обязанностей честность, беспристрастность и справедливость, не допускать </w:t>
      </w:r>
      <w:proofErr w:type="spellStart"/>
      <w:r>
        <w:rPr>
          <w:rFonts w:cs="Calibri"/>
          <w:kern w:val="26"/>
          <w:lang w:eastAsia="en-US"/>
        </w:rPr>
        <w:t>коррупционно</w:t>
      </w:r>
      <w:proofErr w:type="spellEnd"/>
      <w:r>
        <w:rPr>
          <w:rFonts w:cs="Calibri"/>
          <w:kern w:val="26"/>
          <w:lang w:eastAsia="en-US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В целях противодействия коррупции работнику рекомендуется: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не получать в связи с исполнением трудовых обязанностей вознаграждения от физических и юридических лиц (подарки, денежное вознаграждение, услуги материального характера  и иные вознаграждения);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 xml:space="preserve">Работник может обрабатывать и передавать служебную информацию при соблюдении действующих в организации норм и требований, принятых в соответствии с </w:t>
      </w:r>
      <w:hyperlink r:id="rId7" w:history="1">
        <w:r>
          <w:rPr>
            <w:rStyle w:val="a3"/>
            <w:kern w:val="26"/>
            <w:lang w:eastAsia="en-US"/>
          </w:rPr>
          <w:t>законодательством</w:t>
        </w:r>
      </w:hyperlink>
      <w:r>
        <w:rPr>
          <w:kern w:val="26"/>
          <w:lang w:eastAsia="en-US"/>
        </w:rPr>
        <w:t xml:space="preserve"> Российской Федерации.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lastRenderedPageBreak/>
        <w:t xml:space="preserve">– 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rPr>
          <w:rFonts w:cs="Calibri"/>
          <w:kern w:val="26"/>
          <w:lang w:eastAsia="en-US"/>
        </w:rPr>
        <w:t>коррупционно</w:t>
      </w:r>
      <w:proofErr w:type="spellEnd"/>
      <w:r>
        <w:rPr>
          <w:rFonts w:cs="Calibri"/>
          <w:kern w:val="26"/>
          <w:lang w:eastAsia="en-US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 xml:space="preserve">– 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A931C1" w:rsidRDefault="00A931C1" w:rsidP="00A931C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>
        <w:rPr>
          <w:b/>
          <w:kern w:val="26"/>
          <w:lang w:eastAsia="en-US"/>
        </w:rPr>
        <w:t>Рекомендательные этические правила поведения работников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В своем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В своем поведении работник воздерживается от: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– принятия пищи, курения во время служебных совещаний, бесед, иного служебного общения с гражданами.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A931C1" w:rsidRDefault="00A931C1" w:rsidP="00A931C1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>
        <w:rPr>
          <w:rFonts w:cs="Calibri"/>
          <w:kern w:val="26"/>
          <w:lang w:eastAsia="en-US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A931C1" w:rsidRDefault="00A931C1" w:rsidP="00A931C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>
        <w:rPr>
          <w:b/>
          <w:kern w:val="26"/>
          <w:lang w:eastAsia="en-US"/>
        </w:rPr>
        <w:t xml:space="preserve"> Ответственность за нарушение положений Кодекса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lastRenderedPageBreak/>
        <w:t xml:space="preserve">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>
        <w:rPr>
          <w:kern w:val="26"/>
          <w:lang w:eastAsia="en-US"/>
        </w:rPr>
        <w:t>коррупционно</w:t>
      </w:r>
      <w:proofErr w:type="spellEnd"/>
      <w:r>
        <w:rPr>
          <w:kern w:val="26"/>
          <w:lang w:eastAsia="en-US"/>
        </w:rPr>
        <w:t>-опасной ситуации.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A931C1" w:rsidRDefault="00A931C1" w:rsidP="00A931C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>
        <w:rPr>
          <w:kern w:val="26"/>
          <w:lang w:eastAsia="en-US"/>
        </w:rP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Антикоррупционной политики.</w:t>
      </w:r>
    </w:p>
    <w:p w:rsidR="00A931C1" w:rsidRDefault="00A931C1" w:rsidP="00A931C1">
      <w:pPr>
        <w:widowControl w:val="0"/>
        <w:autoSpaceDE w:val="0"/>
        <w:autoSpaceDN w:val="0"/>
        <w:adjustRightInd w:val="0"/>
        <w:ind w:left="6481"/>
        <w:rPr>
          <w:bCs/>
        </w:rPr>
      </w:pPr>
    </w:p>
    <w:p w:rsidR="00A931C1" w:rsidRDefault="00A931C1" w:rsidP="00A931C1">
      <w:pPr>
        <w:widowControl w:val="0"/>
        <w:autoSpaceDE w:val="0"/>
        <w:autoSpaceDN w:val="0"/>
        <w:adjustRightInd w:val="0"/>
        <w:ind w:left="6481"/>
        <w:rPr>
          <w:bCs/>
        </w:rPr>
      </w:pPr>
    </w:p>
    <w:p w:rsidR="00A931C1" w:rsidRDefault="00A931C1" w:rsidP="00A931C1">
      <w:pPr>
        <w:widowControl w:val="0"/>
        <w:autoSpaceDE w:val="0"/>
        <w:autoSpaceDN w:val="0"/>
        <w:adjustRightInd w:val="0"/>
        <w:ind w:left="6481"/>
        <w:rPr>
          <w:bCs/>
          <w:sz w:val="20"/>
          <w:szCs w:val="20"/>
        </w:rPr>
      </w:pPr>
    </w:p>
    <w:p w:rsidR="00A931C1" w:rsidRDefault="00A931C1" w:rsidP="00A931C1">
      <w:pPr>
        <w:widowControl w:val="0"/>
        <w:autoSpaceDE w:val="0"/>
        <w:autoSpaceDN w:val="0"/>
        <w:adjustRightInd w:val="0"/>
        <w:ind w:left="6481"/>
        <w:rPr>
          <w:bCs/>
          <w:sz w:val="20"/>
          <w:szCs w:val="20"/>
        </w:rPr>
      </w:pPr>
    </w:p>
    <w:p w:rsidR="00A931C1" w:rsidRDefault="00A931C1" w:rsidP="00A931C1">
      <w:pPr>
        <w:widowControl w:val="0"/>
        <w:autoSpaceDE w:val="0"/>
        <w:autoSpaceDN w:val="0"/>
        <w:adjustRightInd w:val="0"/>
        <w:ind w:left="6481"/>
        <w:rPr>
          <w:bCs/>
          <w:sz w:val="20"/>
          <w:szCs w:val="20"/>
        </w:rPr>
      </w:pPr>
    </w:p>
    <w:p w:rsidR="008B79B7" w:rsidRDefault="008B79B7"/>
    <w:sectPr w:rsidR="008B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C1"/>
    <w:rsid w:val="008B79B7"/>
    <w:rsid w:val="00A931C1"/>
    <w:rsid w:val="00F5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A597"/>
  <w15:docId w15:val="{AE5B04C4-8785-47C3-9548-911F482D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1C1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31C1"/>
    <w:rPr>
      <w:rFonts w:ascii="Times New Roman" w:hAnsi="Times New Roman" w:cs="Times New Roman" w:hint="default"/>
      <w:color w:val="000000"/>
      <w:u w:val="single"/>
    </w:rPr>
  </w:style>
  <w:style w:type="table" w:customStyle="1" w:styleId="1">
    <w:name w:val="Сетка таблицы1"/>
    <w:basedOn w:val="a1"/>
    <w:uiPriority w:val="99"/>
    <w:rsid w:val="00A931C1"/>
    <w:pPr>
      <w:spacing w:after="0"/>
      <w:jc w:val="left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hyperlink" Target="consultantplus://offline/ref=703D0F6A4A585E20E72C1EF23128A7498B2C5D0F7571CAB3675FC9ZBw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ркм</dc:creator>
  <cp:lastModifiedBy>Dima</cp:lastModifiedBy>
  <cp:revision>2</cp:revision>
  <dcterms:created xsi:type="dcterms:W3CDTF">2018-12-12T13:14:00Z</dcterms:created>
  <dcterms:modified xsi:type="dcterms:W3CDTF">2025-11-07T18:42:00Z</dcterms:modified>
</cp:coreProperties>
</file>